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4FD6">
      <w:pPr>
        <w:spacing w:line="360" w:lineRule="auto"/>
        <w:jc w:val="center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会员行业自律公约</w:t>
      </w:r>
    </w:p>
    <w:p w14:paraId="055DBBBD">
      <w:pPr>
        <w:spacing w:line="360" w:lineRule="auto"/>
        <w:jc w:val="center"/>
        <w:rPr>
          <w:rFonts w:ascii="宋体" w:hAnsi="宋体" w:eastAsia="宋体" w:cs="宋体"/>
          <w:bCs/>
          <w:sz w:val="44"/>
          <w:szCs w:val="44"/>
        </w:rPr>
      </w:pPr>
    </w:p>
    <w:p w14:paraId="70C9BD21">
      <w:pPr>
        <w:spacing w:line="420" w:lineRule="exact"/>
        <w:ind w:left="667" w:hanging="666" w:hangingChars="303"/>
        <w:jc w:val="left"/>
        <w:rPr>
          <w:rFonts w:asciiTheme="minorEastAsia" w:hAnsiTheme="minorEastAsia" w:cstheme="minorEastAsia"/>
          <w:bCs/>
          <w:spacing w:val="-10"/>
          <w:sz w:val="24"/>
        </w:rPr>
      </w:pPr>
      <w:r>
        <w:rPr>
          <w:rFonts w:hint="eastAsia" w:asciiTheme="minorEastAsia" w:hAnsiTheme="minorEastAsia" w:cstheme="minorEastAsia"/>
          <w:bCs/>
          <w:spacing w:val="-10"/>
          <w:sz w:val="24"/>
        </w:rPr>
        <w:t>第一条、为加强</w:t>
      </w:r>
      <w:r>
        <w:rPr>
          <w:rFonts w:hint="eastAsia" w:asciiTheme="minorEastAsia" w:hAnsiTheme="minorEastAsia" w:cstheme="minorEastAsia"/>
          <w:bCs/>
          <w:spacing w:val="-10"/>
          <w:sz w:val="24"/>
          <w:lang w:val="en-US" w:eastAsia="zh-CN"/>
        </w:rPr>
        <w:t>黑龙江省</w:t>
      </w:r>
      <w:r>
        <w:rPr>
          <w:rFonts w:hint="eastAsia" w:asciiTheme="minorEastAsia" w:hAnsiTheme="minorEastAsia" w:cstheme="minorEastAsia"/>
          <w:bCs/>
          <w:spacing w:val="-10"/>
          <w:sz w:val="24"/>
        </w:rPr>
        <w:t>机动车鉴定评估行业自律,规范会员执业行为,优化市场环境,保护会员的合法权益,促进行业健康发展,根据《</w:t>
      </w:r>
      <w:r>
        <w:rPr>
          <w:rFonts w:hint="eastAsia" w:asciiTheme="minorEastAsia" w:hAnsiTheme="minorEastAsia" w:cstheme="minorEastAsia"/>
          <w:bCs/>
          <w:spacing w:val="-10"/>
          <w:sz w:val="24"/>
          <w:lang w:val="en-US" w:eastAsia="zh-CN"/>
        </w:rPr>
        <w:t>黑龙江省</w:t>
      </w:r>
      <w:r>
        <w:rPr>
          <w:rFonts w:hint="eastAsia" w:asciiTheme="minorEastAsia" w:hAnsiTheme="minorEastAsia" w:cstheme="minorEastAsia"/>
          <w:bCs/>
          <w:spacing w:val="-10"/>
          <w:sz w:val="24"/>
        </w:rPr>
        <w:t>机动车鉴定评估行业协会章程》规定,制定本公约并经会员大会通过,全体会员庄严承诺共同遵守。</w:t>
      </w:r>
    </w:p>
    <w:p w14:paraId="68EDB5CC">
      <w:pPr>
        <w:spacing w:line="420" w:lineRule="exact"/>
        <w:ind w:left="667" w:hanging="666" w:hangingChars="303"/>
        <w:jc w:val="left"/>
        <w:rPr>
          <w:rFonts w:asciiTheme="minorEastAsia" w:hAnsiTheme="minorEastAsia" w:cstheme="minorEastAsia"/>
          <w:bCs/>
          <w:spacing w:val="-10"/>
          <w:sz w:val="24"/>
        </w:rPr>
      </w:pPr>
      <w:r>
        <w:rPr>
          <w:rFonts w:hint="eastAsia" w:asciiTheme="minorEastAsia" w:hAnsiTheme="minorEastAsia" w:cstheme="minorEastAsia"/>
          <w:bCs/>
          <w:spacing w:val="-10"/>
          <w:sz w:val="24"/>
        </w:rPr>
        <w:t>第二条、严格遵守国家法律、行政法规、部门规章和相关政策规定</w:t>
      </w:r>
      <w:bookmarkStart w:id="0" w:name="_GoBack"/>
      <w:bookmarkEnd w:id="0"/>
      <w:r>
        <w:rPr>
          <w:rFonts w:hint="eastAsia" w:asciiTheme="minorEastAsia" w:hAnsiTheme="minorEastAsia" w:cstheme="minorEastAsia"/>
          <w:bCs/>
          <w:spacing w:val="-10"/>
          <w:sz w:val="24"/>
        </w:rPr>
        <w:t>,严格遵守协会章程和本公约,严格执行机动车鉴定评估行业的有关标准和规范;</w:t>
      </w:r>
    </w:p>
    <w:p w14:paraId="56E5F70A">
      <w:pPr>
        <w:spacing w:line="420" w:lineRule="exact"/>
        <w:ind w:left="667" w:hanging="666" w:hangingChars="303"/>
        <w:jc w:val="left"/>
        <w:rPr>
          <w:rFonts w:asciiTheme="minorEastAsia" w:hAnsiTheme="minorEastAsia" w:cstheme="minorEastAsia"/>
          <w:bCs/>
          <w:spacing w:val="-10"/>
          <w:sz w:val="24"/>
        </w:rPr>
      </w:pPr>
      <w:r>
        <w:rPr>
          <w:rFonts w:hint="eastAsia" w:asciiTheme="minorEastAsia" w:hAnsiTheme="minorEastAsia" w:cstheme="minorEastAsia"/>
          <w:bCs/>
          <w:spacing w:val="-10"/>
          <w:sz w:val="24"/>
        </w:rPr>
        <w:t>第三条、依法经营,不得有违规、欺诈等行为;坚持公平、公正和诚实守信原则,不得出具虚假报告以谋取不当利益;不得违背公平、公正、独立第三方的原则立场,不得出具故意偏袒一方当事人的报告书。对违法违规行为应主动制止并及时举报。</w:t>
      </w:r>
    </w:p>
    <w:p w14:paraId="1B135EF4">
      <w:pPr>
        <w:spacing w:line="420" w:lineRule="exact"/>
        <w:ind w:left="667" w:hanging="666" w:hangingChars="303"/>
        <w:jc w:val="left"/>
        <w:rPr>
          <w:rFonts w:asciiTheme="minorEastAsia" w:hAnsiTheme="minorEastAsia" w:cstheme="minorEastAsia"/>
          <w:bCs/>
          <w:spacing w:val="-10"/>
          <w:sz w:val="24"/>
        </w:rPr>
      </w:pPr>
      <w:r>
        <w:rPr>
          <w:rFonts w:hint="eastAsia" w:asciiTheme="minorEastAsia" w:hAnsiTheme="minorEastAsia" w:cstheme="minorEastAsia"/>
          <w:bCs/>
          <w:spacing w:val="-10"/>
          <w:sz w:val="24"/>
        </w:rPr>
        <w:t>第四条、按照法律法规和本协会制定的有关规则,向协会提供真实完整的信息,配合协会调查统计,接受协会和社会公众的监督:</w:t>
      </w:r>
    </w:p>
    <w:p w14:paraId="293B813C">
      <w:pPr>
        <w:spacing w:line="420" w:lineRule="exact"/>
        <w:ind w:left="667" w:hanging="666" w:hangingChars="303"/>
        <w:jc w:val="left"/>
        <w:rPr>
          <w:rFonts w:asciiTheme="minorEastAsia" w:hAnsiTheme="minorEastAsia" w:cstheme="minorEastAsia"/>
          <w:bCs/>
          <w:spacing w:val="-10"/>
          <w:sz w:val="24"/>
        </w:rPr>
      </w:pPr>
      <w:r>
        <w:rPr>
          <w:rFonts w:hint="eastAsia" w:asciiTheme="minorEastAsia" w:hAnsiTheme="minorEastAsia" w:cstheme="minorEastAsia"/>
          <w:bCs/>
          <w:spacing w:val="-10"/>
          <w:sz w:val="24"/>
        </w:rPr>
        <w:t>第五条、勤勉尽责,建立健全法人治理结构和内控机制,致力于不断提高技术水平和服务水准,自觉维护行业声誉和形象。</w:t>
      </w:r>
    </w:p>
    <w:p w14:paraId="50E61361">
      <w:pPr>
        <w:spacing w:line="420" w:lineRule="exact"/>
        <w:ind w:left="667" w:hanging="666" w:hangingChars="303"/>
        <w:jc w:val="left"/>
        <w:rPr>
          <w:rFonts w:asciiTheme="minorEastAsia" w:hAnsiTheme="minorEastAsia" w:cstheme="minorEastAsia"/>
          <w:bCs/>
          <w:spacing w:val="-10"/>
          <w:sz w:val="24"/>
        </w:rPr>
      </w:pPr>
      <w:r>
        <w:rPr>
          <w:rFonts w:hint="eastAsia" w:asciiTheme="minorEastAsia" w:hAnsiTheme="minorEastAsia" w:cstheme="minorEastAsia"/>
          <w:bCs/>
          <w:spacing w:val="-10"/>
          <w:sz w:val="24"/>
        </w:rPr>
        <w:t>第六条、不得进行弄虚作假、故意夸大、引人误解或有歧义的宣传,不得编造或散布虚假信息;禁止在业务活动中采用诋毁、贬低其他会员等非法手段招揽业务,禁止扰乱行业正常经营秩序的不正当竞争行为。</w:t>
      </w:r>
    </w:p>
    <w:p w14:paraId="13D9DA5B">
      <w:pPr>
        <w:spacing w:line="420" w:lineRule="exact"/>
        <w:ind w:left="667" w:hanging="666" w:hangingChars="303"/>
        <w:jc w:val="left"/>
        <w:rPr>
          <w:rFonts w:asciiTheme="minorEastAsia" w:hAnsiTheme="minorEastAsia" w:cstheme="minorEastAsia"/>
          <w:bCs/>
          <w:spacing w:val="-10"/>
          <w:sz w:val="24"/>
        </w:rPr>
      </w:pPr>
      <w:r>
        <w:rPr>
          <w:rFonts w:hint="eastAsia" w:asciiTheme="minorEastAsia" w:hAnsiTheme="minorEastAsia" w:cstheme="minorEastAsia"/>
          <w:bCs/>
          <w:spacing w:val="-10"/>
          <w:sz w:val="24"/>
        </w:rPr>
        <w:t>第七条、会员相互尊重,同业互助,共铜发展,积极承担社会责任,不得以不正当手段招徕其他会员的在职工作人员,不得有破坏行业和会员利益的行为。</w:t>
      </w:r>
    </w:p>
    <w:p w14:paraId="0103D862">
      <w:pPr>
        <w:spacing w:line="420" w:lineRule="exact"/>
        <w:ind w:left="667" w:hanging="666" w:hangingChars="303"/>
        <w:jc w:val="left"/>
        <w:rPr>
          <w:rFonts w:asciiTheme="minorEastAsia" w:hAnsiTheme="minorEastAsia" w:cstheme="minorEastAsia"/>
          <w:bCs/>
          <w:spacing w:val="-10"/>
          <w:sz w:val="24"/>
        </w:rPr>
      </w:pPr>
      <w:r>
        <w:rPr>
          <w:rFonts w:hint="eastAsia" w:asciiTheme="minorEastAsia" w:hAnsiTheme="minorEastAsia" w:cstheme="minorEastAsia"/>
          <w:bCs/>
          <w:spacing w:val="-10"/>
          <w:sz w:val="24"/>
        </w:rPr>
        <w:t>第八条、对违反本公约的会员,按照本协会制定的《会员违规违纪处罚条例》中的有关规定进行调查和处理。</w:t>
      </w:r>
    </w:p>
    <w:p w14:paraId="7EDF5427">
      <w:pPr>
        <w:spacing w:line="420" w:lineRule="exact"/>
        <w:ind w:left="667" w:hanging="666" w:hangingChars="303"/>
        <w:jc w:val="left"/>
        <w:rPr>
          <w:rFonts w:asciiTheme="minorEastAsia" w:hAnsiTheme="minorEastAsia" w:cstheme="minorEastAsia"/>
          <w:bCs/>
          <w:spacing w:val="-10"/>
          <w:sz w:val="24"/>
        </w:rPr>
      </w:pPr>
      <w:r>
        <w:rPr>
          <w:rFonts w:hint="eastAsia" w:asciiTheme="minorEastAsia" w:hAnsiTheme="minorEastAsia" w:cstheme="minorEastAsia"/>
          <w:bCs/>
          <w:spacing w:val="-10"/>
          <w:sz w:val="24"/>
        </w:rPr>
        <w:t>第九条、本公约生效后取得协会会员资格的单位,自取得会员资格之日起,视为自愿加入本公约,本公约将对其自动生效。</w:t>
      </w:r>
    </w:p>
    <w:p w14:paraId="057AE35C">
      <w:pPr>
        <w:spacing w:line="420" w:lineRule="exact"/>
        <w:ind w:left="667" w:hanging="666" w:hangingChars="303"/>
        <w:jc w:val="left"/>
        <w:rPr>
          <w:rFonts w:asciiTheme="minorEastAsia" w:hAnsiTheme="minorEastAsia" w:cstheme="minorEastAsia"/>
          <w:bCs/>
          <w:spacing w:val="-10"/>
          <w:sz w:val="24"/>
        </w:rPr>
      </w:pPr>
      <w:r>
        <w:rPr>
          <w:rFonts w:hint="eastAsia" w:asciiTheme="minorEastAsia" w:hAnsiTheme="minorEastAsia" w:cstheme="minorEastAsia"/>
          <w:bCs/>
          <w:spacing w:val="-10"/>
          <w:sz w:val="24"/>
        </w:rPr>
        <w:t>第十条、本公约经第一次会员大会审议通过后生效 ,本公约的解释权归协会理事会。</w:t>
      </w:r>
    </w:p>
    <w:p w14:paraId="78B272F8">
      <w:pPr>
        <w:spacing w:line="420" w:lineRule="exact"/>
        <w:ind w:left="727" w:hanging="727" w:hangingChars="303"/>
        <w:jc w:val="left"/>
        <w:rPr>
          <w:rFonts w:asciiTheme="minorEastAsia" w:hAnsiTheme="minorEastAsia" w:cstheme="minorEastAsia"/>
          <w:bCs/>
          <w:sz w:val="24"/>
        </w:rPr>
      </w:pPr>
    </w:p>
    <w:p w14:paraId="45F1657B">
      <w:pPr>
        <w:adjustRightInd w:val="0"/>
        <w:snapToGrid w:val="0"/>
        <w:spacing w:line="420" w:lineRule="exact"/>
        <w:ind w:right="2799" w:rightChars="1333"/>
        <w:jc w:val="right"/>
        <w:rPr>
          <w:rFonts w:asciiTheme="minorEastAsia" w:hAnsiTheme="minorEastAsia" w:cstheme="minorEastAsia"/>
          <w:bCs/>
          <w:sz w:val="24"/>
        </w:rPr>
      </w:pPr>
    </w:p>
    <w:p w14:paraId="5BDA7360">
      <w:pPr>
        <w:adjustRightInd w:val="0"/>
        <w:snapToGrid w:val="0"/>
        <w:spacing w:line="420" w:lineRule="exact"/>
        <w:ind w:right="2799" w:rightChars="1333"/>
        <w:jc w:val="right"/>
        <w:rPr>
          <w:rFonts w:asciiTheme="minorEastAsia" w:hAnsiTheme="minorEastAsia" w:cstheme="minorEastAsia"/>
          <w:bCs/>
          <w:sz w:val="24"/>
        </w:rPr>
      </w:pPr>
    </w:p>
    <w:p w14:paraId="344C1030">
      <w:pPr>
        <w:adjustRightInd w:val="0"/>
        <w:snapToGrid w:val="0"/>
        <w:spacing w:line="420" w:lineRule="exact"/>
        <w:ind w:right="2799" w:rightChars="1333"/>
        <w:jc w:val="right"/>
        <w:rPr>
          <w:rFonts w:asciiTheme="minorEastAsia" w:hAnsiTheme="minorEastAsia" w:cstheme="minorEastAsia"/>
          <w:bCs/>
          <w:sz w:val="24"/>
        </w:rPr>
      </w:pPr>
    </w:p>
    <w:p w14:paraId="2EE40A2B">
      <w:pPr>
        <w:adjustRightInd w:val="0"/>
        <w:snapToGrid w:val="0"/>
        <w:spacing w:line="420" w:lineRule="exact"/>
        <w:ind w:right="2799" w:rightChars="1333"/>
        <w:jc w:val="right"/>
        <w:rPr>
          <w:rFonts w:asciiTheme="minorEastAsia" w:hAnsiTheme="minorEastAsia" w:cstheme="minorEastAsia"/>
          <w:bCs/>
          <w:sz w:val="24"/>
        </w:rPr>
      </w:pPr>
    </w:p>
    <w:p w14:paraId="417BA27C">
      <w:pPr>
        <w:adjustRightInd w:val="0"/>
        <w:snapToGrid w:val="0"/>
        <w:spacing w:line="420" w:lineRule="exact"/>
        <w:ind w:right="2799" w:rightChars="1333"/>
        <w:jc w:val="right"/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</w:rPr>
        <w:t xml:space="preserve">单位名称（盖章）：      </w:t>
      </w:r>
    </w:p>
    <w:p w14:paraId="41CAF51A">
      <w:pPr>
        <w:spacing w:line="420" w:lineRule="exact"/>
        <w:ind w:left="727" w:right="1098" w:rightChars="523" w:hanging="727" w:hangingChars="303"/>
        <w:jc w:val="right"/>
        <w:rPr>
          <w:rFonts w:hint="eastAsia"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</w:rPr>
        <w:t>年    月    日</w:t>
      </w:r>
    </w:p>
    <w:p w14:paraId="7FABC2BB">
      <w:pPr>
        <w:spacing w:line="420" w:lineRule="exact"/>
        <w:ind w:left="727" w:right="1098" w:rightChars="523" w:hanging="727" w:hangingChars="303"/>
        <w:jc w:val="right"/>
        <w:rPr>
          <w:rFonts w:hint="eastAsia" w:asciiTheme="minorEastAsia" w:hAnsiTheme="minorEastAsia" w:cstheme="minorEastAsia"/>
          <w:bCs/>
          <w:sz w:val="24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g4YmRjOTAwZmVlNTdhNjA2NDk1OTY2YjYwMzllN2MifQ=="/>
  </w:docVars>
  <w:rsids>
    <w:rsidRoot w:val="157F566A"/>
    <w:rsid w:val="000B60FD"/>
    <w:rsid w:val="00114555"/>
    <w:rsid w:val="001B33BA"/>
    <w:rsid w:val="00222E24"/>
    <w:rsid w:val="0028123E"/>
    <w:rsid w:val="003A05FB"/>
    <w:rsid w:val="009B5445"/>
    <w:rsid w:val="00D202B1"/>
    <w:rsid w:val="00DA45CA"/>
    <w:rsid w:val="023E5EC1"/>
    <w:rsid w:val="157F566A"/>
    <w:rsid w:val="18FB607C"/>
    <w:rsid w:val="1D9431B5"/>
    <w:rsid w:val="2A39116B"/>
    <w:rsid w:val="40A2684D"/>
    <w:rsid w:val="484E4529"/>
    <w:rsid w:val="4AF34F14"/>
    <w:rsid w:val="4D2B369F"/>
    <w:rsid w:val="50C8686E"/>
    <w:rsid w:val="52796647"/>
    <w:rsid w:val="5CA14904"/>
    <w:rsid w:val="643E5896"/>
    <w:rsid w:val="6A7F451F"/>
    <w:rsid w:val="6C680F9D"/>
    <w:rsid w:val="6D294713"/>
    <w:rsid w:val="7265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713</Words>
  <Characters>713</Characters>
  <Lines>17</Lines>
  <Paragraphs>4</Paragraphs>
  <TotalTime>52</TotalTime>
  <ScaleCrop>false</ScaleCrop>
  <LinksUpToDate>false</LinksUpToDate>
  <CharactersWithSpaces>728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2024-06-03T03:04:00Z</dcterms:created>
  <dc:creator>曲小米</dc:creator>
  <cp:lastModifiedBy>溪无香</cp:lastModifiedBy>
  <dcterms:modified xsi:type="dcterms:W3CDTF">2025-02-20T10:07:35Z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AE5440AF2CAB414BA908E286F7621EF0</vt:lpwstr>
  </property>
  <property fmtid="{D5CDD505-2E9C-101B-9397-08002B2CF9AE}" pid="4" name="KSOTemplateDocerSaveRecord">
    <vt:lpwstr>eyJoZGlkIjoiZjg4YmRjOTAwZmVlNTdhNjA2NDk1OTY2YjYwMzllN2MiLCJ1c2VySWQiOiI3OTc2OTM3ODIifQ==</vt:lpwstr>
  </property>
</Properties>
</file>